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E9" w:rsidRDefault="004020E9" w:rsidP="004020E9">
      <w:pPr>
        <w:rPr>
          <w:rFonts w:ascii="黑体" w:eastAsia="黑体"/>
          <w:sz w:val="32"/>
          <w:szCs w:val="32"/>
        </w:rPr>
      </w:pPr>
      <w:r>
        <w:rPr>
          <w:rFonts w:ascii="黑体" w:eastAsia="黑体" w:hint="eastAsia"/>
          <w:sz w:val="32"/>
          <w:szCs w:val="32"/>
        </w:rPr>
        <w:t>附件</w:t>
      </w:r>
    </w:p>
    <w:p w:rsidR="004020E9" w:rsidRDefault="007D5B00" w:rsidP="004020E9">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201</w:t>
      </w:r>
      <w:r w:rsidR="00D71B3E">
        <w:rPr>
          <w:rFonts w:ascii="方正小标宋简体" w:eastAsia="方正小标宋简体" w:hAnsi="方正小标宋简体" w:cs="方正小标宋简体" w:hint="eastAsia"/>
          <w:sz w:val="32"/>
          <w:szCs w:val="32"/>
        </w:rPr>
        <w:t>8</w:t>
      </w:r>
      <w:r w:rsidR="004020E9">
        <w:rPr>
          <w:rFonts w:ascii="方正小标宋简体" w:eastAsia="方正小标宋简体" w:hAnsi="方正小标宋简体" w:cs="方正小标宋简体" w:hint="eastAsia"/>
          <w:sz w:val="32"/>
          <w:szCs w:val="32"/>
        </w:rPr>
        <w:t>年度药品安全重点研发项目立项课题</w:t>
      </w:r>
      <w:r w:rsidR="00972C59">
        <w:rPr>
          <w:rFonts w:ascii="方正小标宋简体" w:eastAsia="方正小标宋简体" w:hAnsi="方正小标宋简体" w:cs="方正小标宋简体" w:hint="eastAsia"/>
          <w:sz w:val="32"/>
          <w:szCs w:val="32"/>
        </w:rPr>
        <w:t>（中期检查项目）</w:t>
      </w: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4820"/>
        <w:gridCol w:w="1135"/>
        <w:gridCol w:w="3282"/>
        <w:gridCol w:w="2126"/>
        <w:gridCol w:w="2039"/>
      </w:tblGrid>
      <w:tr w:rsidR="004020E9" w:rsidTr="00702C77">
        <w:trPr>
          <w:trHeight w:val="725"/>
          <w:tblHeader/>
          <w:jc w:val="center"/>
        </w:trPr>
        <w:tc>
          <w:tcPr>
            <w:tcW w:w="816" w:type="dxa"/>
            <w:tcBorders>
              <w:tl2br w:val="nil"/>
              <w:tr2bl w:val="nil"/>
            </w:tcBorders>
            <w:vAlign w:val="center"/>
          </w:tcPr>
          <w:p w:rsidR="004020E9" w:rsidRDefault="004020E9" w:rsidP="00A82285">
            <w:pPr>
              <w:jc w:val="center"/>
              <w:rPr>
                <w:rFonts w:ascii="楷体_GB2312" w:eastAsia="楷体_GB2312" w:cs="宋体"/>
                <w:sz w:val="24"/>
                <w:szCs w:val="24"/>
              </w:rPr>
            </w:pPr>
            <w:r>
              <w:rPr>
                <w:rFonts w:ascii="楷体_GB2312" w:eastAsia="楷体_GB2312" w:cs="宋体" w:hint="eastAsia"/>
                <w:sz w:val="24"/>
                <w:szCs w:val="24"/>
              </w:rPr>
              <w:t>序号</w:t>
            </w:r>
          </w:p>
        </w:tc>
        <w:tc>
          <w:tcPr>
            <w:tcW w:w="4820" w:type="dxa"/>
            <w:tcBorders>
              <w:tl2br w:val="nil"/>
              <w:tr2bl w:val="nil"/>
            </w:tcBorders>
            <w:vAlign w:val="center"/>
          </w:tcPr>
          <w:p w:rsidR="004020E9" w:rsidRDefault="004020E9" w:rsidP="00A82285">
            <w:pPr>
              <w:jc w:val="center"/>
              <w:rPr>
                <w:rFonts w:ascii="楷体_GB2312" w:eastAsia="楷体_GB2312" w:cs="宋体"/>
                <w:sz w:val="24"/>
                <w:szCs w:val="24"/>
              </w:rPr>
            </w:pPr>
            <w:r>
              <w:rPr>
                <w:rFonts w:ascii="楷体_GB2312" w:eastAsia="楷体_GB2312" w:cs="宋体" w:hint="eastAsia"/>
                <w:sz w:val="24"/>
                <w:szCs w:val="24"/>
              </w:rPr>
              <w:t>项目名称</w:t>
            </w:r>
          </w:p>
        </w:tc>
        <w:tc>
          <w:tcPr>
            <w:tcW w:w="1135" w:type="dxa"/>
            <w:tcBorders>
              <w:tl2br w:val="nil"/>
              <w:tr2bl w:val="nil"/>
            </w:tcBorders>
            <w:vAlign w:val="center"/>
          </w:tcPr>
          <w:p w:rsidR="004020E9" w:rsidRDefault="004020E9" w:rsidP="00A82285">
            <w:pPr>
              <w:jc w:val="center"/>
              <w:rPr>
                <w:rFonts w:ascii="楷体_GB2312" w:eastAsia="楷体_GB2312" w:cs="宋体"/>
                <w:sz w:val="24"/>
                <w:szCs w:val="24"/>
              </w:rPr>
            </w:pPr>
            <w:r>
              <w:rPr>
                <w:rFonts w:ascii="楷体_GB2312" w:eastAsia="楷体_GB2312" w:cs="宋体" w:hint="eastAsia"/>
                <w:sz w:val="24"/>
                <w:szCs w:val="24"/>
              </w:rPr>
              <w:t>负责人</w:t>
            </w:r>
          </w:p>
        </w:tc>
        <w:tc>
          <w:tcPr>
            <w:tcW w:w="3282" w:type="dxa"/>
            <w:tcBorders>
              <w:tl2br w:val="nil"/>
              <w:tr2bl w:val="nil"/>
            </w:tcBorders>
            <w:vAlign w:val="center"/>
          </w:tcPr>
          <w:p w:rsidR="004020E9" w:rsidRDefault="004020E9" w:rsidP="00A82285">
            <w:pPr>
              <w:jc w:val="center"/>
              <w:rPr>
                <w:rFonts w:ascii="楷体_GB2312" w:eastAsia="楷体_GB2312" w:cs="宋体"/>
                <w:sz w:val="24"/>
                <w:szCs w:val="24"/>
              </w:rPr>
            </w:pPr>
            <w:r>
              <w:rPr>
                <w:rFonts w:ascii="楷体_GB2312" w:eastAsia="楷体_GB2312" w:cs="宋体" w:hint="eastAsia"/>
                <w:sz w:val="24"/>
                <w:szCs w:val="24"/>
              </w:rPr>
              <w:t>项目承担单位</w:t>
            </w:r>
          </w:p>
        </w:tc>
        <w:tc>
          <w:tcPr>
            <w:tcW w:w="2126" w:type="dxa"/>
            <w:tcBorders>
              <w:tl2br w:val="nil"/>
              <w:tr2bl w:val="nil"/>
            </w:tcBorders>
            <w:vAlign w:val="center"/>
          </w:tcPr>
          <w:p w:rsidR="004020E9" w:rsidRDefault="004020E9" w:rsidP="00A82285">
            <w:pPr>
              <w:jc w:val="center"/>
              <w:rPr>
                <w:rFonts w:ascii="楷体_GB2312" w:eastAsia="楷体_GB2312" w:cs="宋体"/>
                <w:sz w:val="24"/>
                <w:szCs w:val="24"/>
              </w:rPr>
            </w:pPr>
            <w:r>
              <w:rPr>
                <w:rFonts w:ascii="楷体_GB2312" w:eastAsia="楷体_GB2312" w:cs="宋体" w:hint="eastAsia"/>
                <w:sz w:val="24"/>
                <w:szCs w:val="24"/>
              </w:rPr>
              <w:t>项目编号</w:t>
            </w:r>
          </w:p>
        </w:tc>
        <w:tc>
          <w:tcPr>
            <w:tcW w:w="2039" w:type="dxa"/>
            <w:tcBorders>
              <w:tl2br w:val="nil"/>
              <w:tr2bl w:val="nil"/>
            </w:tcBorders>
            <w:vAlign w:val="center"/>
          </w:tcPr>
          <w:p w:rsidR="004020E9" w:rsidRDefault="004020E9" w:rsidP="00A82285">
            <w:pPr>
              <w:jc w:val="center"/>
              <w:rPr>
                <w:rFonts w:ascii="楷体_GB2312" w:eastAsia="楷体_GB2312" w:cs="宋体"/>
                <w:sz w:val="24"/>
                <w:szCs w:val="24"/>
              </w:rPr>
            </w:pPr>
            <w:r>
              <w:rPr>
                <w:rFonts w:ascii="楷体_GB2312" w:eastAsia="楷体_GB2312" w:cs="宋体" w:hint="eastAsia"/>
                <w:sz w:val="24"/>
                <w:szCs w:val="24"/>
              </w:rPr>
              <w:t>完成时限</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1</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基于分子生物技术建立甘肃四种道地药材种质基原DNA条形码数据库及在质量控制中的应用</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王京环</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2018GSFDA001</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2</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甘肃省道地中药材外源性有害物质残留研究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马  潇</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2018GSFDA002</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3</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唐古特大黄生产关键技术研究与应用</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李冬华</w:t>
            </w:r>
          </w:p>
        </w:tc>
        <w:tc>
          <w:tcPr>
            <w:tcW w:w="3282"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2018GSFDA003</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4</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甘肃省中药配方颗粒质量标准研究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杨平荣</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2018GSFDA004</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5</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含大黄、沉香、金银花类中成药掺假掺伪检查方法研究及应用</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姚世霞</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2018GSFDA005</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6</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结核丸等含胶类中药制剂掺伪检查方法研究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朱旭江</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2018GSFDA006</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7</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复方胰酶散质量标准提高的实验研究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滕宝霞</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2018GSFDA007</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8</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岷县特色中药材的质量与地域环境相关性研究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张  平</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2018GSFDA008</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02C77" w:rsidP="00A82285">
            <w:pPr>
              <w:jc w:val="center"/>
              <w:rPr>
                <w:rFonts w:ascii="宋体" w:cs="宋体"/>
                <w:sz w:val="24"/>
                <w:szCs w:val="24"/>
              </w:rPr>
            </w:pPr>
            <w:r>
              <w:rPr>
                <w:rFonts w:ascii="宋体" w:cs="宋体" w:hint="eastAsia"/>
                <w:sz w:val="24"/>
                <w:szCs w:val="24"/>
              </w:rPr>
              <w:t>9</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甘肃地产栽培党参品质安全性评价检测研究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杨  静</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2018GSFDA009</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lastRenderedPageBreak/>
              <w:t>1</w:t>
            </w:r>
            <w:r w:rsidR="007F1142">
              <w:rPr>
                <w:rFonts w:ascii="宋体" w:cs="宋体" w:hint="eastAsia"/>
                <w:sz w:val="24"/>
                <w:szCs w:val="24"/>
              </w:rPr>
              <w:t>0</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重离子治疗系统上市后监管创新研究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刘世红</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甘肃省医疗器械检验检测所</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2018GSFDA015</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2018.08-2020.07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1</w:t>
            </w:r>
            <w:r w:rsidR="007F1142">
              <w:rPr>
                <w:rFonts w:ascii="宋体" w:cs="宋体" w:hint="eastAsia"/>
                <w:sz w:val="24"/>
                <w:szCs w:val="24"/>
              </w:rPr>
              <w:t>1</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甘草的生物酶法提取新工艺及其综合利用研究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朱建宁</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甘肃省食品药品监督管理局审评认证中心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2018GSFDA016</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1</w:t>
            </w:r>
            <w:r w:rsidR="007F1142">
              <w:rPr>
                <w:rFonts w:ascii="宋体" w:cs="宋体" w:hint="eastAsia"/>
                <w:sz w:val="24"/>
                <w:szCs w:val="24"/>
              </w:rPr>
              <w:t>2</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重离子治疗系统安全性监测</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刘宇琴</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甘肃省药品和医疗器械不良反应监测中心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2018GSFDA017</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13</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兰州市种植中药材资源普查及质量研究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邱国玉</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兰州市食品药品检验所</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2018GSFDA018</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1</w:t>
            </w:r>
            <w:r w:rsidR="007F1142">
              <w:rPr>
                <w:rFonts w:ascii="宋体" w:cs="宋体" w:hint="eastAsia"/>
                <w:sz w:val="24"/>
                <w:szCs w:val="24"/>
              </w:rPr>
              <w:t>4</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红细胞溶血实验替代兔眼刺激性实验检测化妆品眼刺激性初步研究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田妮娜</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兰州市食品药品检验所</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2018GSFDA019</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1</w:t>
            </w:r>
            <w:r w:rsidR="007F1142">
              <w:rPr>
                <w:rFonts w:ascii="宋体" w:cs="宋体" w:hint="eastAsia"/>
                <w:sz w:val="24"/>
                <w:szCs w:val="24"/>
              </w:rPr>
              <w:t>5</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海藻及其混伪品分子生物学鉴别研究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张彩霞</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兰州市食品药品检验所</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2018GSFDA020</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1</w:t>
            </w:r>
            <w:r w:rsidR="007F1142">
              <w:rPr>
                <w:rFonts w:ascii="宋体" w:cs="宋体" w:hint="eastAsia"/>
                <w:sz w:val="24"/>
                <w:szCs w:val="24"/>
              </w:rPr>
              <w:t>6</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甘肃道地药材肉苁蓉质量标准与品质评价方法研究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苏学秀</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白银市药品检验检测中心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2018GSFDA021</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1</w:t>
            </w:r>
            <w:r w:rsidR="007F1142">
              <w:rPr>
                <w:rFonts w:ascii="宋体" w:cs="宋体" w:hint="eastAsia"/>
                <w:sz w:val="24"/>
                <w:szCs w:val="24"/>
              </w:rPr>
              <w:t>7</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健脾瘦身丸的制备、质量标准及稳定性研究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李怀彪</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嘉峪关市食品药品和医疗器械检验检测中心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2018GSFDA023</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18</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中药当归颗粒制备工艺研究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顾崇梅</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酒泉市药品检验检测中心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2018GSFDA024</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19</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喘康胶囊等3种医院中药制剂质量标准和控制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王  刚</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武威市药品检验检测中心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2018GSFDA026</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20</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华亭大黄的质量评价与含量影响因素研究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薛金龙</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平凉市药品检验检测中心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2018GSFDA028</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2</w:t>
            </w:r>
            <w:r w:rsidR="007F1142">
              <w:rPr>
                <w:rFonts w:ascii="宋体" w:cs="宋体" w:hint="eastAsia"/>
                <w:sz w:val="24"/>
                <w:szCs w:val="24"/>
              </w:rPr>
              <w:t>1</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石榴莲花散质量标准提高研究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才让草</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甘南藏族自治州药品检验检测中心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2018GSFDA029</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2</w:t>
            </w:r>
            <w:r w:rsidR="007F1142">
              <w:rPr>
                <w:rFonts w:ascii="宋体" w:cs="宋体" w:hint="eastAsia"/>
                <w:sz w:val="24"/>
                <w:szCs w:val="24"/>
              </w:rPr>
              <w:t>2</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琼玉润肺膏制备工艺及药理机制的研究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徐晓燕</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甘肃中医药大学附属医院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2018GSFDA031</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2</w:t>
            </w:r>
            <w:r w:rsidR="007F1142">
              <w:rPr>
                <w:rFonts w:ascii="宋体" w:cs="宋体" w:hint="eastAsia"/>
                <w:sz w:val="24"/>
                <w:szCs w:val="24"/>
              </w:rPr>
              <w:t>3</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基于一体化技术的甘肃道地药材党参、黄芪新型饮片工艺规范研究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胡芳弟</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兰州大学药学院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2018GSFDA032</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D71B3E" w:rsidP="00A82285">
            <w:pPr>
              <w:jc w:val="center"/>
              <w:rPr>
                <w:rFonts w:ascii="宋体" w:cs="宋体"/>
                <w:sz w:val="24"/>
                <w:szCs w:val="24"/>
              </w:rPr>
            </w:pPr>
            <w:r>
              <w:rPr>
                <w:rFonts w:ascii="宋体" w:cs="宋体" w:hint="eastAsia"/>
                <w:sz w:val="24"/>
                <w:szCs w:val="24"/>
              </w:rPr>
              <w:t>2</w:t>
            </w:r>
            <w:r w:rsidR="007F1142">
              <w:rPr>
                <w:rFonts w:ascii="宋体" w:cs="宋体" w:hint="eastAsia"/>
                <w:sz w:val="24"/>
                <w:szCs w:val="24"/>
              </w:rPr>
              <w:t>4</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黄芩利胆丸治疗胆道感染疾病的临床研究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张鸿谋</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甘肃大家中医医疗服务有限公司</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2018GSFDA033</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2</w:t>
            </w:r>
            <w:r w:rsidR="007F1142">
              <w:rPr>
                <w:rFonts w:ascii="宋体" w:cs="宋体" w:hint="eastAsia"/>
                <w:sz w:val="24"/>
                <w:szCs w:val="24"/>
              </w:rPr>
              <w:t>5</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盐酸洛贝林注射液的同分异构化现象及质量评价技术的研究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张玉娟</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2018GSFDA034</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2</w:t>
            </w:r>
            <w:r w:rsidR="007F1142">
              <w:rPr>
                <w:rFonts w:ascii="宋体" w:cs="宋体" w:hint="eastAsia"/>
                <w:sz w:val="24"/>
                <w:szCs w:val="24"/>
              </w:rPr>
              <w:t>6</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染发剂中强还原性禁限用染料的稳定同位素标</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肖  静</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2018GSFDA035</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2</w:t>
            </w:r>
            <w:r w:rsidR="007F1142">
              <w:rPr>
                <w:rFonts w:ascii="宋体" w:cs="宋体" w:hint="eastAsia"/>
                <w:sz w:val="24"/>
                <w:szCs w:val="24"/>
              </w:rPr>
              <w:t>7</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ICP-MS法对塑料输液瓶中金属元素的限量研究及该方法在药品相容性试验中的应用</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马尚贤</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2018GSFDA036</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28</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液质联用法筛查中药材及饮片中非法添加黄色素类物质研究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刘东升</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2018GSFDA037</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29</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医疗机构在用婴儿培养箱的现场检测方法</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郭  彬</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甘肃省医疗器械检验检测所</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2018GSFDA041</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30</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前胡及其相关制剂的质量控制标准研究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李  运</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兰州市食品药品检验所</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2018GSFDA042</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3</w:t>
            </w:r>
            <w:r w:rsidR="007F1142">
              <w:rPr>
                <w:rFonts w:ascii="宋体" w:cs="宋体" w:hint="eastAsia"/>
                <w:sz w:val="24"/>
                <w:szCs w:val="24"/>
              </w:rPr>
              <w:t>1</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甘肃道地药材当归中快速筛查测定多种农药及化学污染物残留</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闫  君</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兰州市食品药品检验所</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2018GSFDA045</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3</w:t>
            </w:r>
            <w:r w:rsidR="007F1142">
              <w:rPr>
                <w:rFonts w:ascii="宋体" w:cs="宋体" w:hint="eastAsia"/>
                <w:sz w:val="24"/>
                <w:szCs w:val="24"/>
              </w:rPr>
              <w:t>2</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民乐县规范化种植板蓝根、黄芪、当归、党参的品质与土壤因子相关性评价研究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张  博</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张掖市质量检验检测研究院（张掖市食品药品检验检测中心）</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2018GSFDA047</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3</w:t>
            </w:r>
            <w:r w:rsidR="007F1142">
              <w:rPr>
                <w:rFonts w:ascii="宋体" w:cs="宋体" w:hint="eastAsia"/>
                <w:sz w:val="24"/>
                <w:szCs w:val="24"/>
              </w:rPr>
              <w:t>3</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甘肃食药系统财政专项资金管理风险防控研究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雷  虹</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2018GSFDA049</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3</w:t>
            </w:r>
            <w:r w:rsidR="007F1142">
              <w:rPr>
                <w:rFonts w:ascii="宋体" w:cs="宋体" w:hint="eastAsia"/>
                <w:sz w:val="24"/>
                <w:szCs w:val="24"/>
              </w:rPr>
              <w:t>4</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甘肃省食品药品抽检风险预测模型的研究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王兰霞</w:t>
            </w:r>
          </w:p>
        </w:tc>
        <w:tc>
          <w:tcPr>
            <w:tcW w:w="3282" w:type="dxa"/>
            <w:tcBorders>
              <w:tl2br w:val="nil"/>
              <w:tr2bl w:val="nil"/>
            </w:tcBorders>
            <w:shd w:val="clear" w:color="000000" w:fill="FFFFFF"/>
            <w:vAlign w:val="center"/>
          </w:tcPr>
          <w:p w:rsidR="00702C77" w:rsidRDefault="00702C77" w:rsidP="00702C77">
            <w:pP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2018GSFDA050</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3</w:t>
            </w:r>
            <w:r w:rsidR="007F1142">
              <w:rPr>
                <w:rFonts w:ascii="宋体" w:cs="宋体" w:hint="eastAsia"/>
                <w:sz w:val="24"/>
                <w:szCs w:val="24"/>
              </w:rPr>
              <w:t>5</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注射液剂无菌检查方法质量标准及方法学</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何小英</w:t>
            </w:r>
          </w:p>
        </w:tc>
        <w:tc>
          <w:tcPr>
            <w:tcW w:w="3282"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2018GSFDA052</w:t>
            </w:r>
          </w:p>
        </w:tc>
        <w:tc>
          <w:tcPr>
            <w:tcW w:w="2039" w:type="dxa"/>
            <w:tcBorders>
              <w:tl2br w:val="nil"/>
              <w:tr2bl w:val="nil"/>
            </w:tcBorders>
            <w:shd w:val="clear" w:color="000000" w:fill="FFFFFF"/>
            <w:vAlign w:val="center"/>
          </w:tcPr>
          <w:p w:rsidR="00702C77" w:rsidRDefault="00702C77" w:rsidP="00A82285">
            <w:pPr>
              <w:jc w:val="cente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3</w:t>
            </w:r>
            <w:r w:rsidR="007F1142">
              <w:rPr>
                <w:rFonts w:ascii="宋体" w:cs="宋体" w:hint="eastAsia"/>
                <w:sz w:val="24"/>
                <w:szCs w:val="24"/>
              </w:rPr>
              <w:t>6</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甘肃地产竹叶椒药材品质评价方法研究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徐继军</w:t>
            </w:r>
          </w:p>
        </w:tc>
        <w:tc>
          <w:tcPr>
            <w:tcW w:w="3282"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2018GSFDA053</w:t>
            </w:r>
          </w:p>
        </w:tc>
        <w:tc>
          <w:tcPr>
            <w:tcW w:w="2039" w:type="dxa"/>
            <w:tcBorders>
              <w:tl2br w:val="nil"/>
              <w:tr2bl w:val="nil"/>
            </w:tcBorders>
            <w:shd w:val="clear" w:color="000000" w:fill="FFFFFF"/>
            <w:vAlign w:val="center"/>
          </w:tcPr>
          <w:p w:rsidR="00702C77" w:rsidRDefault="00702C77" w:rsidP="00A82285">
            <w:pPr>
              <w:jc w:val="cente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3</w:t>
            </w:r>
            <w:r w:rsidR="007F1142">
              <w:rPr>
                <w:rFonts w:ascii="宋体" w:cs="宋体" w:hint="eastAsia"/>
                <w:sz w:val="24"/>
                <w:szCs w:val="24"/>
              </w:rPr>
              <w:t>7</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异烟肼片仿制药上市后质量再评价技术研究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刘小燕</w:t>
            </w:r>
          </w:p>
        </w:tc>
        <w:tc>
          <w:tcPr>
            <w:tcW w:w="3282"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2018GSFDA055</w:t>
            </w:r>
          </w:p>
        </w:tc>
        <w:tc>
          <w:tcPr>
            <w:tcW w:w="2039" w:type="dxa"/>
            <w:tcBorders>
              <w:tl2br w:val="nil"/>
              <w:tr2bl w:val="nil"/>
            </w:tcBorders>
            <w:shd w:val="clear" w:color="000000" w:fill="FFFFFF"/>
            <w:vAlign w:val="center"/>
          </w:tcPr>
          <w:p w:rsidR="00702C77" w:rsidRDefault="00702C77" w:rsidP="00A82285">
            <w:pPr>
              <w:jc w:val="cente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38</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丹参注射液等5种中药注射剂细菌内毒素方法可行性分析研究</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王奕匀</w:t>
            </w:r>
          </w:p>
        </w:tc>
        <w:tc>
          <w:tcPr>
            <w:tcW w:w="3282"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2018GSFDA056</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7F1142" w:rsidP="00A82285">
            <w:pPr>
              <w:jc w:val="center"/>
              <w:rPr>
                <w:rFonts w:ascii="宋体" w:cs="宋体"/>
                <w:sz w:val="24"/>
                <w:szCs w:val="24"/>
              </w:rPr>
            </w:pPr>
            <w:r>
              <w:rPr>
                <w:rFonts w:ascii="宋体" w:cs="宋体" w:hint="eastAsia"/>
                <w:sz w:val="24"/>
                <w:szCs w:val="24"/>
              </w:rPr>
              <w:t>39</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替代对照品法研究当归系列品种质量标准</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 xml:space="preserve">朱  琳 </w:t>
            </w:r>
          </w:p>
        </w:tc>
        <w:tc>
          <w:tcPr>
            <w:tcW w:w="3282"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2018GSFDA058</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r w:rsidR="00702C77" w:rsidTr="00702C77">
        <w:trPr>
          <w:trHeight w:val="600"/>
          <w:jc w:val="center"/>
        </w:trPr>
        <w:tc>
          <w:tcPr>
            <w:tcW w:w="816" w:type="dxa"/>
            <w:tcBorders>
              <w:tl2br w:val="nil"/>
              <w:tr2bl w:val="nil"/>
            </w:tcBorders>
            <w:shd w:val="clear" w:color="000000" w:fill="FFFFFF"/>
            <w:vAlign w:val="center"/>
          </w:tcPr>
          <w:p w:rsidR="00702C77" w:rsidRDefault="00972C59" w:rsidP="00A82285">
            <w:pPr>
              <w:jc w:val="center"/>
              <w:rPr>
                <w:rFonts w:ascii="宋体" w:cs="宋体"/>
                <w:sz w:val="24"/>
                <w:szCs w:val="24"/>
              </w:rPr>
            </w:pPr>
            <w:r>
              <w:rPr>
                <w:rFonts w:ascii="宋体" w:cs="宋体" w:hint="eastAsia"/>
                <w:sz w:val="24"/>
                <w:szCs w:val="24"/>
              </w:rPr>
              <w:t>4</w:t>
            </w:r>
            <w:r w:rsidR="007F1142">
              <w:rPr>
                <w:rFonts w:ascii="宋体" w:cs="宋体" w:hint="eastAsia"/>
                <w:sz w:val="24"/>
                <w:szCs w:val="24"/>
              </w:rPr>
              <w:t>0</w:t>
            </w:r>
          </w:p>
        </w:tc>
        <w:tc>
          <w:tcPr>
            <w:tcW w:w="4820"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甘草药材和饮片中农药及有毒代谢物多残留快速检测方法的研究及风险评估</w:t>
            </w:r>
          </w:p>
        </w:tc>
        <w:tc>
          <w:tcPr>
            <w:tcW w:w="1135" w:type="dxa"/>
            <w:tcBorders>
              <w:tl2br w:val="nil"/>
              <w:tr2bl w:val="nil"/>
            </w:tcBorders>
            <w:shd w:val="clear" w:color="000000" w:fill="FFFFFF"/>
            <w:vAlign w:val="center"/>
          </w:tcPr>
          <w:p w:rsidR="00702C77" w:rsidRDefault="00702C77" w:rsidP="00A82285">
            <w:pPr>
              <w:jc w:val="center"/>
              <w:textAlignment w:val="center"/>
              <w:rPr>
                <w:rFonts w:ascii="仿宋_GB2312" w:eastAsia="仿宋_GB2312" w:cs="宋体"/>
                <w:sz w:val="24"/>
                <w:szCs w:val="24"/>
              </w:rPr>
            </w:pPr>
            <w:r>
              <w:rPr>
                <w:rFonts w:ascii="仿宋_GB2312" w:eastAsia="仿宋_GB2312" w:cs="宋体" w:hint="eastAsia"/>
                <w:sz w:val="24"/>
                <w:szCs w:val="24"/>
              </w:rPr>
              <w:t>刘志荣</w:t>
            </w:r>
          </w:p>
        </w:tc>
        <w:tc>
          <w:tcPr>
            <w:tcW w:w="3282" w:type="dxa"/>
            <w:tcBorders>
              <w:tl2br w:val="nil"/>
              <w:tr2bl w:val="nil"/>
            </w:tcBorders>
            <w:shd w:val="clear" w:color="000000" w:fill="FFFFFF"/>
            <w:vAlign w:val="center"/>
          </w:tcPr>
          <w:p w:rsidR="00702C77" w:rsidRDefault="00702C77" w:rsidP="00702C77">
            <w:pPr>
              <w:textAlignment w:val="center"/>
              <w:rPr>
                <w:rFonts w:ascii="仿宋_GB2312" w:eastAsia="仿宋_GB2312" w:cs="宋体"/>
                <w:sz w:val="24"/>
                <w:szCs w:val="24"/>
              </w:rPr>
            </w:pPr>
            <w:r>
              <w:rPr>
                <w:rFonts w:ascii="仿宋_GB2312" w:eastAsia="仿宋_GB2312" w:cs="宋体" w:hint="eastAsia"/>
                <w:sz w:val="24"/>
                <w:szCs w:val="24"/>
              </w:rPr>
              <w:t>甘肃省药品检验研究院</w:t>
            </w:r>
          </w:p>
        </w:tc>
        <w:tc>
          <w:tcPr>
            <w:tcW w:w="2126"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2018GSFDA059</w:t>
            </w:r>
          </w:p>
        </w:tc>
        <w:tc>
          <w:tcPr>
            <w:tcW w:w="2039" w:type="dxa"/>
            <w:tcBorders>
              <w:tl2br w:val="nil"/>
              <w:tr2bl w:val="nil"/>
            </w:tcBorders>
            <w:shd w:val="clear" w:color="000000" w:fill="FFFFFF"/>
            <w:vAlign w:val="center"/>
          </w:tcPr>
          <w:p w:rsidR="00702C77" w:rsidRDefault="00702C77" w:rsidP="00A82285">
            <w:pPr>
              <w:jc w:val="center"/>
              <w:rPr>
                <w:rFonts w:ascii="仿宋_GB2312" w:eastAsia="仿宋_GB2312" w:cs="宋体"/>
                <w:sz w:val="24"/>
                <w:szCs w:val="24"/>
              </w:rPr>
            </w:pPr>
            <w:r>
              <w:rPr>
                <w:rFonts w:ascii="仿宋_GB2312" w:eastAsia="仿宋_GB2312" w:cs="宋体" w:hint="eastAsia"/>
                <w:sz w:val="24"/>
                <w:szCs w:val="24"/>
              </w:rPr>
              <w:t>2018.08-2019.07</w:t>
            </w:r>
          </w:p>
        </w:tc>
      </w:tr>
    </w:tbl>
    <w:p w:rsidR="004020E9" w:rsidRDefault="004020E9" w:rsidP="00702C77">
      <w:pPr>
        <w:rPr>
          <w:rFonts w:ascii="宋体" w:cs="宋体"/>
          <w:sz w:val="24"/>
          <w:szCs w:val="24"/>
        </w:rPr>
      </w:pPr>
    </w:p>
    <w:p w:rsidR="00702C77" w:rsidRDefault="00702C77" w:rsidP="00702C77">
      <w:pPr>
        <w:rPr>
          <w:rFonts w:ascii="宋体" w:cs="宋体"/>
          <w:sz w:val="24"/>
          <w:szCs w:val="24"/>
        </w:rPr>
        <w:sectPr w:rsidR="00702C77">
          <w:footerReference w:type="even" r:id="rId6"/>
          <w:footerReference w:type="default" r:id="rId7"/>
          <w:pgSz w:w="16838" w:h="11900" w:orient="landscape"/>
          <w:pgMar w:top="1587" w:right="1440" w:bottom="1587" w:left="1440" w:header="1134" w:footer="1134" w:gutter="0"/>
          <w:pgNumType w:fmt="numberInDash"/>
          <w:cols w:space="720"/>
          <w:docGrid w:type="lines" w:linePitch="363"/>
        </w:sectPr>
      </w:pPr>
    </w:p>
    <w:p w:rsidR="004020E9" w:rsidRDefault="004020E9" w:rsidP="004020E9">
      <w:pPr>
        <w:rPr>
          <w:rFonts w:ascii="仿宋_GB2312" w:eastAsia="仿宋_GB2312" w:hAnsi="仿宋_GB2312" w:cs="仿宋_GB2312"/>
          <w:sz w:val="28"/>
          <w:szCs w:val="28"/>
        </w:rPr>
        <w:sectPr w:rsidR="004020E9">
          <w:footerReference w:type="even" r:id="rId8"/>
          <w:footerReference w:type="default" r:id="rId9"/>
          <w:pgSz w:w="16838" w:h="11900" w:orient="landscape"/>
          <w:pgMar w:top="1587" w:right="1440" w:bottom="1587" w:left="1440" w:header="1134" w:footer="1134" w:gutter="0"/>
          <w:pgNumType w:fmt="numberInDash"/>
          <w:cols w:space="720"/>
          <w:docGrid w:type="lines" w:linePitch="363"/>
        </w:sectPr>
      </w:pPr>
    </w:p>
    <w:p w:rsidR="0058614A" w:rsidRDefault="0058614A"/>
    <w:sectPr w:rsidR="0058614A" w:rsidSect="005861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2F1" w:rsidRDefault="00D632F1" w:rsidP="00B727DA">
      <w:r>
        <w:separator/>
      </w:r>
    </w:p>
  </w:endnote>
  <w:endnote w:type="continuationSeparator" w:id="0">
    <w:p w:rsidR="00D632F1" w:rsidRDefault="00D632F1" w:rsidP="00B727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1" w:rsidRDefault="005C1F24">
    <w:pPr>
      <w:pStyle w:val="a3"/>
    </w:pPr>
    <w:r>
      <w:rPr>
        <w:noProof/>
      </w:rPr>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xu0g9qwIAAK8FAAAOAAAAAAAAAAAAAAAAAC4C&#10;AABkcnMvZTJvRG9jLnhtbFBLAQItABQABgAIAAAAIQAMSvDu1gAAAAUBAAAPAAAAAAAAAAAAAAAA&#10;AAUFAABkcnMvZG93bnJldi54bWxQSwUGAAAAAAQABADzAAAACAYAAAAA&#10;" filled="f" stroked="f">
          <v:textbox style="mso-fit-shape-to-text:t" inset="0,0,0,0">
            <w:txbxContent>
              <w:p w:rsidR="008E3CC1" w:rsidRDefault="005C1F24">
                <w:pPr>
                  <w:snapToGrid w:val="0"/>
                  <w:rPr>
                    <w:sz w:val="24"/>
                    <w:szCs w:val="24"/>
                  </w:rPr>
                </w:pPr>
                <w:r>
                  <w:rPr>
                    <w:rFonts w:hint="eastAsia"/>
                    <w:sz w:val="24"/>
                    <w:szCs w:val="24"/>
                  </w:rPr>
                  <w:fldChar w:fldCharType="begin"/>
                </w:r>
                <w:r w:rsidR="00F17456">
                  <w:rPr>
                    <w:rFonts w:hint="eastAsia"/>
                    <w:sz w:val="24"/>
                    <w:szCs w:val="24"/>
                  </w:rPr>
                  <w:instrText xml:space="preserve"> PAGE  \* MERGEFORMAT </w:instrText>
                </w:r>
                <w:r>
                  <w:rPr>
                    <w:rFonts w:hint="eastAsia"/>
                    <w:sz w:val="24"/>
                    <w:szCs w:val="24"/>
                  </w:rPr>
                  <w:fldChar w:fldCharType="separate"/>
                </w:r>
                <w:r w:rsidR="00F17456">
                  <w:rPr>
                    <w:sz w:val="24"/>
                    <w:szCs w:val="24"/>
                  </w:rPr>
                  <w:t>- 1 -</w:t>
                </w:r>
                <w:r>
                  <w:rPr>
                    <w:rFonts w:hint="eastAsia"/>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1" w:rsidRDefault="005C1F24">
    <w:pPr>
      <w:pStyle w:val="a3"/>
    </w:pPr>
    <w:r>
      <w:rPr>
        <w:noProof/>
      </w:rPr>
      <w:pict>
        <v:shapetype id="_x0000_t202" coordsize="21600,21600" o:spt="202" path="m,l,21600r21600,l21600,xe">
          <v:stroke joinstyle="miter"/>
          <v:path gradientshapeok="t" o:connecttype="rect"/>
        </v:shapetype>
        <v:shape id="Text Box 4" o:spid="_x0000_s1025" type="#_x0000_t202" style="position:absolute;margin-left:0;margin-top:0;width:20pt;height:13.8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" filled="f" stroked="f">
          <v:textbox style="mso-fit-shape-to-text:t" inset="0,0,0,0">
            <w:txbxContent>
              <w:p w:rsidR="008E3CC1" w:rsidRDefault="005C1F24">
                <w:pPr>
                  <w:snapToGrid w:val="0"/>
                  <w:rPr>
                    <w:sz w:val="24"/>
                    <w:szCs w:val="24"/>
                  </w:rPr>
                </w:pPr>
                <w:r>
                  <w:rPr>
                    <w:rFonts w:hint="eastAsia"/>
                    <w:sz w:val="24"/>
                    <w:szCs w:val="24"/>
                  </w:rPr>
                  <w:fldChar w:fldCharType="begin"/>
                </w:r>
                <w:r w:rsidR="00F17456">
                  <w:rPr>
                    <w:rFonts w:hint="eastAsia"/>
                    <w:sz w:val="24"/>
                    <w:szCs w:val="24"/>
                  </w:rPr>
                  <w:instrText xml:space="preserve"> PAGE  \* MERGEFORMAT </w:instrText>
                </w:r>
                <w:r>
                  <w:rPr>
                    <w:rFonts w:hint="eastAsia"/>
                    <w:sz w:val="24"/>
                    <w:szCs w:val="24"/>
                  </w:rPr>
                  <w:fldChar w:fldCharType="separate"/>
                </w:r>
                <w:r w:rsidR="00D632F1">
                  <w:rPr>
                    <w:noProof/>
                    <w:sz w:val="24"/>
                    <w:szCs w:val="24"/>
                  </w:rPr>
                  <w:t>- 1 -</w:t>
                </w:r>
                <w:r>
                  <w:rPr>
                    <w:rFonts w:hint="eastAsia"/>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1" w:rsidRDefault="005C1F24">
    <w:pPr>
      <w:pStyle w:val="a3"/>
    </w:pPr>
    <w:r>
      <w:rPr>
        <w:noProof/>
      </w:rPr>
      <w:pict>
        <v:shapetype id="_x0000_t202" coordsize="21600,21600" o:spt="202" path="m,l,21600r21600,l21600,xe">
          <v:stroke joinstyle="miter"/>
          <v:path gradientshapeok="t" o:connecttype="rect"/>
        </v:shapetype>
        <v:shape id="Text Box 5" o:spid="_x0000_s1028" type="#_x0000_t202" style="position:absolute;margin-left:0;margin-top:0;width:20pt;height:13.8pt;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" filled="f" stroked="f">
          <v:textbox style="mso-fit-shape-to-text:t" inset="0,0,0,0">
            <w:txbxContent>
              <w:p w:rsidR="008E3CC1" w:rsidRDefault="005C1F24">
                <w:pPr>
                  <w:snapToGrid w:val="0"/>
                  <w:rPr>
                    <w:sz w:val="18"/>
                  </w:rPr>
                </w:pPr>
                <w:r>
                  <w:rPr>
                    <w:rFonts w:hint="eastAsia"/>
                    <w:sz w:val="24"/>
                    <w:szCs w:val="24"/>
                  </w:rPr>
                  <w:fldChar w:fldCharType="begin"/>
                </w:r>
                <w:r w:rsidR="00F17456">
                  <w:rPr>
                    <w:rFonts w:hint="eastAsia"/>
                    <w:sz w:val="24"/>
                    <w:szCs w:val="24"/>
                  </w:rPr>
                  <w:instrText xml:space="preserve"> PAGE  \* MERGEFORMAT </w:instrText>
                </w:r>
                <w:r>
                  <w:rPr>
                    <w:rFonts w:hint="eastAsia"/>
                    <w:sz w:val="24"/>
                    <w:szCs w:val="24"/>
                  </w:rPr>
                  <w:fldChar w:fldCharType="separate"/>
                </w:r>
                <w:r w:rsidR="00F17456">
                  <w:rPr>
                    <w:noProof/>
                    <w:sz w:val="24"/>
                    <w:szCs w:val="24"/>
                  </w:rPr>
                  <w:t>- 6 -</w:t>
                </w:r>
                <w:r>
                  <w:rPr>
                    <w:rFonts w:hint="eastAsia"/>
                    <w:sz w:val="24"/>
                    <w:szCs w:val="24"/>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C1" w:rsidRDefault="005C1F24">
    <w:pPr>
      <w:pStyle w:val="a3"/>
    </w:pPr>
    <w:r>
      <w:rPr>
        <w:noProof/>
      </w:rPr>
      <w:pict>
        <v:shapetype id="_x0000_t202" coordsize="21600,21600" o:spt="202" path="m,l,21600r21600,l21600,xe">
          <v:stroke joinstyle="miter"/>
          <v:path gradientshapeok="t" o:connecttype="rect"/>
        </v:shapetype>
        <v:shape id="Text Box 6" o:spid="_x0000_s1027"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Djq0pHqwIAAK8FAAAOAAAAAAAAAAAAAAAAAC4C&#10;AABkcnMvZTJvRG9jLnhtbFBLAQItABQABgAIAAAAIQAMSvDu1gAAAAUBAAAPAAAAAAAAAAAAAAAA&#10;AAUFAABkcnMvZG93bnJldi54bWxQSwUGAAAAAAQABADzAAAACAYAAAAA&#10;" filled="f" stroked="f">
          <v:textbox style="mso-fit-shape-to-text:t" inset="0,0,0,0">
            <w:txbxContent>
              <w:p w:rsidR="008E3CC1" w:rsidRDefault="005C1F24">
                <w:pPr>
                  <w:snapToGrid w:val="0"/>
                  <w:rPr>
                    <w:sz w:val="24"/>
                    <w:szCs w:val="24"/>
                  </w:rPr>
                </w:pPr>
                <w:r>
                  <w:rPr>
                    <w:rFonts w:hint="eastAsia"/>
                    <w:sz w:val="24"/>
                    <w:szCs w:val="24"/>
                  </w:rPr>
                  <w:fldChar w:fldCharType="begin"/>
                </w:r>
                <w:r w:rsidR="00F17456">
                  <w:rPr>
                    <w:rFonts w:hint="eastAsia"/>
                    <w:sz w:val="24"/>
                    <w:szCs w:val="24"/>
                  </w:rPr>
                  <w:instrText xml:space="preserve"> PAGE  \* MERGEFORMAT </w:instrText>
                </w:r>
                <w:r>
                  <w:rPr>
                    <w:rFonts w:hint="eastAsia"/>
                    <w:sz w:val="24"/>
                    <w:szCs w:val="24"/>
                  </w:rPr>
                  <w:fldChar w:fldCharType="separate"/>
                </w:r>
                <w:r w:rsidR="007F1142">
                  <w:rPr>
                    <w:noProof/>
                    <w:sz w:val="24"/>
                    <w:szCs w:val="24"/>
                  </w:rPr>
                  <w:t>6</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2F1" w:rsidRDefault="00D632F1" w:rsidP="00B727DA">
      <w:r>
        <w:separator/>
      </w:r>
    </w:p>
  </w:footnote>
  <w:footnote w:type="continuationSeparator" w:id="0">
    <w:p w:rsidR="00D632F1" w:rsidRDefault="00D632F1" w:rsidP="00B72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0E9"/>
    <w:rsid w:val="00382785"/>
    <w:rsid w:val="003E3BEE"/>
    <w:rsid w:val="004020E9"/>
    <w:rsid w:val="00447C53"/>
    <w:rsid w:val="00482ABC"/>
    <w:rsid w:val="0058614A"/>
    <w:rsid w:val="005C1F24"/>
    <w:rsid w:val="005D0353"/>
    <w:rsid w:val="00702C77"/>
    <w:rsid w:val="007D5B00"/>
    <w:rsid w:val="007F1142"/>
    <w:rsid w:val="00972C59"/>
    <w:rsid w:val="00B727DA"/>
    <w:rsid w:val="00D632F1"/>
    <w:rsid w:val="00D71B3E"/>
    <w:rsid w:val="00F17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E9"/>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4020E9"/>
    <w:pPr>
      <w:tabs>
        <w:tab w:val="center" w:pos="4153"/>
        <w:tab w:val="right" w:pos="8306"/>
      </w:tabs>
      <w:snapToGrid w:val="0"/>
    </w:pPr>
    <w:rPr>
      <w:sz w:val="18"/>
      <w:szCs w:val="18"/>
    </w:rPr>
  </w:style>
  <w:style w:type="character" w:customStyle="1" w:styleId="Char">
    <w:name w:val="页脚 Char"/>
    <w:basedOn w:val="a0"/>
    <w:link w:val="a3"/>
    <w:rsid w:val="004020E9"/>
    <w:rPr>
      <w:rFonts w:ascii="Times New Roman" w:eastAsia="宋体" w:hAnsi="Times New Roman" w:cs="Times New Roman"/>
      <w:kern w:val="0"/>
      <w:sz w:val="18"/>
      <w:szCs w:val="18"/>
    </w:rPr>
  </w:style>
  <w:style w:type="paragraph" w:styleId="a4">
    <w:name w:val="header"/>
    <w:basedOn w:val="a"/>
    <w:link w:val="Char0"/>
    <w:uiPriority w:val="99"/>
    <w:semiHidden/>
    <w:unhideWhenUsed/>
    <w:rsid w:val="00702C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02C77"/>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6</cp:revision>
  <dcterms:created xsi:type="dcterms:W3CDTF">2019-03-05T05:36:00Z</dcterms:created>
  <dcterms:modified xsi:type="dcterms:W3CDTF">2019-03-06T06:43:00Z</dcterms:modified>
</cp:coreProperties>
</file>