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</w:p>
    <w:p>
      <w:pPr>
        <w:spacing w:line="6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2019年省部共建重大项目申报指南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按照创新驱动发展战略和健康浙江行动纲要的总体部署，2019年度省部共建重大项目以临床重大需求和技术创新研发为重点，突出项目的临床导向、效果导向和实用导向，现就有关申报领域和要求通知如下：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领域一：</w:t>
      </w:r>
      <w:r>
        <w:rPr>
          <w:rFonts w:ascii="楷体_GB2312" w:eastAsia="楷体_GB2312"/>
          <w:sz w:val="32"/>
          <w:szCs w:val="32"/>
        </w:rPr>
        <w:t>基于临床与分子特征的</w:t>
      </w:r>
      <w:r>
        <w:rPr>
          <w:rFonts w:hint="eastAsia" w:ascii="楷体_GB2312" w:eastAsia="楷体_GB2312"/>
          <w:sz w:val="32"/>
          <w:szCs w:val="32"/>
        </w:rPr>
        <w:t>呼吸系统、消化系统</w:t>
      </w:r>
      <w:r>
        <w:rPr>
          <w:rFonts w:ascii="楷体_GB2312" w:eastAsia="楷体_GB2312"/>
          <w:sz w:val="32"/>
          <w:szCs w:val="32"/>
        </w:rPr>
        <w:t>恶性肿瘤个体化诊治技术研究</w:t>
      </w:r>
      <w:r>
        <w:rPr>
          <w:rFonts w:ascii="楷体_GB2312" w:eastAsia="楷体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b/>
          <w:sz w:val="32"/>
          <w:szCs w:val="32"/>
        </w:rPr>
        <w:t>研究目标和内容：</w:t>
      </w:r>
      <w:r>
        <w:rPr>
          <w:rFonts w:ascii="仿宋_GB2312" w:eastAsia="仿宋_GB2312"/>
          <w:sz w:val="32"/>
          <w:szCs w:val="32"/>
        </w:rPr>
        <w:t>以规模化的</w:t>
      </w:r>
      <w:r>
        <w:rPr>
          <w:rFonts w:hint="eastAsia" w:ascii="仿宋_GB2312" w:eastAsia="仿宋_GB2312"/>
          <w:sz w:val="32"/>
          <w:szCs w:val="32"/>
        </w:rPr>
        <w:t>肺癌、肝癌、胃癌、结直肠癌等消化系统</w:t>
      </w:r>
      <w:r>
        <w:rPr>
          <w:rFonts w:ascii="仿宋_GB2312" w:eastAsia="仿宋_GB2312"/>
          <w:sz w:val="32"/>
          <w:szCs w:val="32"/>
        </w:rPr>
        <w:t>恶性肿瘤临床病例资源为基础，利用基因组学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蛋白组学</w:t>
      </w:r>
      <w:r>
        <w:rPr>
          <w:rFonts w:hint="eastAsia" w:ascii="仿宋_GB2312" w:eastAsia="仿宋_GB2312"/>
          <w:sz w:val="32"/>
          <w:szCs w:val="32"/>
        </w:rPr>
        <w:t>、代谢组学等组学</w:t>
      </w:r>
      <w:r>
        <w:rPr>
          <w:rFonts w:ascii="仿宋_GB2312" w:eastAsia="仿宋_GB2312"/>
          <w:sz w:val="32"/>
          <w:szCs w:val="32"/>
        </w:rPr>
        <w:t>数据，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ascii="仿宋_GB2312" w:eastAsia="仿宋_GB2312"/>
          <w:sz w:val="32"/>
          <w:szCs w:val="32"/>
        </w:rPr>
        <w:t>转化医学</w:t>
      </w:r>
      <w:r>
        <w:rPr>
          <w:rFonts w:hint="eastAsia" w:ascii="仿宋_GB2312" w:eastAsia="仿宋_GB2312"/>
          <w:sz w:val="32"/>
          <w:szCs w:val="32"/>
        </w:rPr>
        <w:t>研究</w:t>
      </w:r>
      <w:r>
        <w:rPr>
          <w:rFonts w:ascii="仿宋_GB2312" w:eastAsia="仿宋_GB2312"/>
          <w:sz w:val="32"/>
          <w:szCs w:val="32"/>
        </w:rPr>
        <w:t>，初步明确恶性肿瘤患者</w:t>
      </w:r>
      <w:r>
        <w:rPr>
          <w:rFonts w:hint="eastAsia" w:ascii="仿宋_GB2312" w:eastAsia="仿宋_GB2312"/>
          <w:sz w:val="32"/>
          <w:szCs w:val="32"/>
        </w:rPr>
        <w:t>基因型、</w:t>
      </w:r>
      <w:r>
        <w:rPr>
          <w:rFonts w:ascii="仿宋_GB2312" w:eastAsia="仿宋_GB2312"/>
          <w:sz w:val="32"/>
          <w:szCs w:val="32"/>
        </w:rPr>
        <w:t>血清学诊断、治疗反应、预后判断分子标志物及特异性治疗靶点等临床</w:t>
      </w:r>
      <w:r>
        <w:rPr>
          <w:rFonts w:hint="eastAsia" w:ascii="仿宋_GB2312" w:eastAsia="仿宋_GB2312"/>
          <w:sz w:val="32"/>
          <w:szCs w:val="32"/>
        </w:rPr>
        <w:t>实际</w:t>
      </w:r>
      <w:r>
        <w:rPr>
          <w:rFonts w:ascii="仿宋_GB2312" w:eastAsia="仿宋_GB2312"/>
          <w:sz w:val="32"/>
          <w:szCs w:val="32"/>
        </w:rPr>
        <w:t>问题，针对</w:t>
      </w:r>
      <w:r>
        <w:rPr>
          <w:rFonts w:hint="eastAsia" w:ascii="仿宋_GB2312" w:eastAsia="仿宋_GB2312"/>
          <w:sz w:val="32"/>
          <w:szCs w:val="32"/>
        </w:rPr>
        <w:t>临床与</w:t>
      </w:r>
      <w:r>
        <w:rPr>
          <w:rFonts w:ascii="仿宋_GB2312" w:eastAsia="仿宋_GB2312"/>
          <w:sz w:val="32"/>
          <w:szCs w:val="32"/>
        </w:rPr>
        <w:t>分子</w:t>
      </w:r>
      <w:r>
        <w:rPr>
          <w:rFonts w:hint="eastAsia" w:ascii="仿宋_GB2312" w:eastAsia="仿宋_GB2312"/>
          <w:sz w:val="32"/>
          <w:szCs w:val="32"/>
        </w:rPr>
        <w:t>特征，获得生物标记信息，寻找具有临床诊治价值的分子</w:t>
      </w:r>
      <w:r>
        <w:rPr>
          <w:rFonts w:ascii="仿宋_GB2312" w:eastAsia="仿宋_GB2312"/>
          <w:sz w:val="32"/>
          <w:szCs w:val="32"/>
        </w:rPr>
        <w:t>标志物</w:t>
      </w:r>
      <w:r>
        <w:rPr>
          <w:rFonts w:hint="eastAsia" w:ascii="仿宋_GB2312" w:eastAsia="仿宋_GB2312"/>
          <w:sz w:val="32"/>
          <w:szCs w:val="32"/>
        </w:rPr>
        <w:t>，并开展肿瘤分子分型和个体化诊治技术研究，在肿瘤的早期诊断、靶向治疗、放化疗、免疫治疗等方面为患者提供精准治疗方法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eastAsia="仿宋_GB2312"/>
          <w:sz w:val="32"/>
          <w:szCs w:val="30"/>
        </w:rPr>
      </w:pPr>
      <w:r>
        <w:rPr>
          <w:rFonts w:ascii="仿宋_GB2312" w:eastAsia="仿宋_GB2312"/>
          <w:b/>
          <w:sz w:val="32"/>
          <w:szCs w:val="32"/>
        </w:rPr>
        <w:t>成果形式和考核指标：</w:t>
      </w:r>
      <w:r>
        <w:rPr>
          <w:rFonts w:eastAsia="仿宋_GB2312"/>
          <w:sz w:val="32"/>
          <w:szCs w:val="30"/>
        </w:rPr>
        <w:t>建立基</w:t>
      </w:r>
      <w:r>
        <w:rPr>
          <w:rFonts w:hint="eastAsia" w:ascii="仿宋_GB2312" w:eastAsia="仿宋_GB2312"/>
          <w:sz w:val="32"/>
          <w:szCs w:val="30"/>
        </w:rPr>
        <w:t>于组学特征谱的呼吸系统、消化系统恶性肿瘤的新的疾病分类体系框架，研究分子分型与临床表型的相关性。针对1个病种发现并验证至少2-3个恶性肿瘤分子分型的生物标志物，制订1种基于分子分型的可用于临床的精准诊疗方案，申请2-3项发明专利，并有望实现</w:t>
      </w:r>
      <w:r>
        <w:rPr>
          <w:rFonts w:hint="eastAsia" w:eastAsia="仿宋_GB2312"/>
          <w:sz w:val="32"/>
          <w:szCs w:val="30"/>
        </w:rPr>
        <w:t>转化和产业化。</w:t>
      </w:r>
    </w:p>
    <w:p>
      <w:pPr>
        <w:ind w:firstLine="636" w:firstLineChars="199"/>
        <w:rPr>
          <w:rFonts w:hint="eastAsia" w:ascii="楷体_GB2312" w:eastAsia="楷体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领域二：</w:t>
      </w:r>
      <w:r>
        <w:rPr>
          <w:rFonts w:ascii="楷体_GB2312" w:eastAsia="楷体_GB2312"/>
          <w:sz w:val="32"/>
          <w:szCs w:val="32"/>
        </w:rPr>
        <w:t>新型手术治疗手段及技术体系的构建</w:t>
      </w:r>
    </w:p>
    <w:p>
      <w:pPr>
        <w:ind w:firstLine="639" w:firstLineChars="199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研究目标和内容：</w:t>
      </w:r>
      <w:r>
        <w:rPr>
          <w:rFonts w:hint="eastAsia" w:ascii="仿宋_GB2312" w:eastAsia="仿宋_GB2312"/>
          <w:sz w:val="32"/>
          <w:szCs w:val="32"/>
        </w:rPr>
        <w:t>以多学科交叉融合的理念为指导，以提高疗效、减轻创伤，保留脏器功能为目标，在循证医学基础上，结合影像组学、分子生物学等新方法，研发、引进</w:t>
      </w:r>
      <w:r>
        <w:rPr>
          <w:rFonts w:ascii="仿宋_GB2312" w:eastAsia="仿宋_GB2312"/>
          <w:sz w:val="32"/>
          <w:szCs w:val="32"/>
        </w:rPr>
        <w:t>手术相关新材料、微创外科技术设备、国际新兴术式和新方法等</w:t>
      </w:r>
      <w:r>
        <w:rPr>
          <w:rFonts w:hint="eastAsia" w:ascii="仿宋_GB2312" w:eastAsia="仿宋_GB2312"/>
          <w:sz w:val="32"/>
          <w:szCs w:val="32"/>
        </w:rPr>
        <w:t>，开展手术根治、</w:t>
      </w:r>
      <w:r>
        <w:rPr>
          <w:rFonts w:ascii="仿宋_GB2312" w:eastAsia="仿宋_GB2312"/>
          <w:sz w:val="32"/>
          <w:szCs w:val="32"/>
        </w:rPr>
        <w:t>术后并发症发生率</w:t>
      </w:r>
      <w:r>
        <w:rPr>
          <w:rFonts w:hint="eastAsia" w:ascii="仿宋_GB2312" w:eastAsia="仿宋_GB2312"/>
          <w:sz w:val="32"/>
          <w:szCs w:val="32"/>
        </w:rPr>
        <w:t>、远期疗效、生命质量和成本效益分析研究，</w:t>
      </w:r>
      <w:r>
        <w:rPr>
          <w:rFonts w:ascii="仿宋_GB2312" w:eastAsia="仿宋_GB2312"/>
          <w:sz w:val="32"/>
          <w:szCs w:val="32"/>
        </w:rPr>
        <w:t>评价其有效性和安全性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指导个体化手术方案的制定</w:t>
      </w:r>
      <w:r>
        <w:rPr>
          <w:rFonts w:hint="eastAsia" w:ascii="仿宋_GB2312" w:eastAsia="仿宋_GB2312"/>
          <w:sz w:val="32"/>
          <w:szCs w:val="32"/>
        </w:rPr>
        <w:t>，实现器官功能的保护和保留，构建</w:t>
      </w:r>
      <w:r>
        <w:rPr>
          <w:rFonts w:ascii="仿宋_GB2312" w:eastAsia="仿宋_GB2312"/>
          <w:sz w:val="32"/>
          <w:szCs w:val="32"/>
        </w:rPr>
        <w:t>安全有效的新型手术治疗技术体系。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b/>
          <w:sz w:val="32"/>
          <w:szCs w:val="32"/>
        </w:rPr>
        <w:t>成果形式和考核指标：</w:t>
      </w:r>
      <w:r>
        <w:rPr>
          <w:rFonts w:eastAsia="仿宋_GB2312"/>
          <w:sz w:val="32"/>
          <w:szCs w:val="30"/>
        </w:rPr>
        <w:t>开</w:t>
      </w:r>
      <w:r>
        <w:rPr>
          <w:rFonts w:hint="eastAsia" w:ascii="仿宋_GB2312" w:eastAsia="仿宋_GB2312"/>
          <w:sz w:val="32"/>
          <w:szCs w:val="30"/>
        </w:rPr>
        <w:t>发1-2种</w:t>
      </w:r>
      <w:r>
        <w:rPr>
          <w:rFonts w:hint="eastAsia" w:ascii="仿宋_GB2312" w:eastAsia="仿宋_GB2312"/>
          <w:sz w:val="32"/>
          <w:szCs w:val="32"/>
        </w:rPr>
        <w:t>手术治疗新技术、新方案、新手段，达到国内领先水平。建立一套</w:t>
      </w:r>
      <w:r>
        <w:rPr>
          <w:rFonts w:hint="eastAsia" w:ascii="仿宋_GB2312" w:eastAsia="仿宋_GB2312"/>
          <w:sz w:val="32"/>
          <w:szCs w:val="30"/>
        </w:rPr>
        <w:t>符合我省实际需要的手术治疗新规范、新指南及</w:t>
      </w:r>
      <w:r>
        <w:rPr>
          <w:rFonts w:hint="eastAsia" w:ascii="仿宋_GB2312" w:eastAsia="仿宋_GB2312"/>
          <w:sz w:val="32"/>
          <w:szCs w:val="32"/>
        </w:rPr>
        <w:t>1-2个相应的质量控制工具，用于指导评价临床手术实践，并在全省推广应用3-5家单位。鼓励与企业开展手术技术产品合作研究。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领域三：</w:t>
      </w:r>
      <w:r>
        <w:rPr>
          <w:rFonts w:hint="eastAsia" w:ascii="楷体_GB2312" w:eastAsia="楷体_GB2312"/>
          <w:sz w:val="32"/>
          <w:szCs w:val="32"/>
        </w:rPr>
        <w:t>基</w:t>
      </w:r>
      <w:r>
        <w:rPr>
          <w:rFonts w:ascii="楷体_GB2312" w:eastAsia="楷体_GB2312"/>
          <w:sz w:val="32"/>
          <w:szCs w:val="32"/>
        </w:rPr>
        <w:t>于</w:t>
      </w:r>
      <w:r>
        <w:rPr>
          <w:rFonts w:hint="eastAsia" w:ascii="楷体_GB2312" w:eastAsia="楷体_GB2312"/>
          <w:sz w:val="32"/>
          <w:szCs w:val="32"/>
        </w:rPr>
        <w:t>医学</w:t>
      </w:r>
      <w:r>
        <w:rPr>
          <w:rFonts w:ascii="楷体_GB2312" w:eastAsia="楷体_GB2312"/>
          <w:sz w:val="32"/>
          <w:szCs w:val="32"/>
        </w:rPr>
        <w:t>大数据的人工智能技术在</w:t>
      </w:r>
      <w:r>
        <w:rPr>
          <w:rFonts w:hint="eastAsia" w:ascii="楷体_GB2312" w:eastAsia="楷体_GB2312"/>
          <w:sz w:val="32"/>
          <w:szCs w:val="32"/>
        </w:rPr>
        <w:t>高发重大疾病</w:t>
      </w:r>
      <w:r>
        <w:rPr>
          <w:rFonts w:ascii="楷体_GB2312" w:eastAsia="楷体_GB2312"/>
          <w:sz w:val="32"/>
          <w:szCs w:val="32"/>
        </w:rPr>
        <w:t>早期诊断</w:t>
      </w:r>
      <w:r>
        <w:rPr>
          <w:rFonts w:hint="eastAsia" w:ascii="楷体_GB2312" w:eastAsia="楷体_GB2312"/>
          <w:sz w:val="32"/>
          <w:szCs w:val="32"/>
        </w:rPr>
        <w:t>和辅助诊断</w:t>
      </w:r>
      <w:r>
        <w:rPr>
          <w:rFonts w:ascii="楷体_GB2312" w:eastAsia="楷体_GB2312"/>
          <w:sz w:val="32"/>
          <w:szCs w:val="32"/>
        </w:rPr>
        <w:t>中的应用</w:t>
      </w:r>
      <w:r>
        <w:rPr>
          <w:rFonts w:ascii="楷体_GB2312" w:eastAsia="楷体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b/>
          <w:sz w:val="32"/>
          <w:szCs w:val="32"/>
        </w:rPr>
        <w:t>研究目标和内容：</w:t>
      </w:r>
      <w:r>
        <w:rPr>
          <w:rFonts w:ascii="仿宋_GB2312" w:eastAsia="仿宋_GB2312"/>
          <w:sz w:val="32"/>
          <w:szCs w:val="32"/>
        </w:rPr>
        <w:t>围绕</w:t>
      </w:r>
      <w:r>
        <w:rPr>
          <w:rFonts w:hint="eastAsia" w:ascii="仿宋_GB2312" w:eastAsia="仿宋_GB2312"/>
          <w:sz w:val="32"/>
          <w:szCs w:val="32"/>
        </w:rPr>
        <w:t>我省恶性肿瘤、心脑血管疾病、代谢性疾病、特殊人群高发重大疾病的早期诊断和辅助</w:t>
      </w:r>
      <w:r>
        <w:rPr>
          <w:rFonts w:ascii="仿宋_GB2312" w:eastAsia="仿宋_GB2312"/>
          <w:sz w:val="32"/>
          <w:szCs w:val="32"/>
        </w:rPr>
        <w:t>诊断这一重大临床需求，</w:t>
      </w:r>
      <w:r>
        <w:rPr>
          <w:rFonts w:hint="eastAsia" w:ascii="仿宋_GB2312" w:eastAsia="仿宋_GB2312"/>
          <w:sz w:val="32"/>
          <w:szCs w:val="32"/>
        </w:rPr>
        <w:t>开展医工信交叉的医疗+人工智能研究。利用高质量、标注过的数据资源，结合</w:t>
      </w:r>
      <w:r>
        <w:rPr>
          <w:rFonts w:ascii="仿宋_GB2312" w:eastAsia="仿宋_GB2312"/>
          <w:sz w:val="32"/>
          <w:szCs w:val="32"/>
        </w:rPr>
        <w:t>医学大数据分析技术、医学影像处理技术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深度学习方法体系，针对</w:t>
      </w:r>
      <w:r>
        <w:rPr>
          <w:rFonts w:hint="eastAsia" w:ascii="仿宋_GB2312" w:eastAsia="仿宋_GB2312"/>
          <w:sz w:val="32"/>
          <w:szCs w:val="32"/>
        </w:rPr>
        <w:t>重要疾病早期诊断中存在的</w:t>
      </w:r>
      <w:r>
        <w:rPr>
          <w:rFonts w:ascii="仿宋_GB2312" w:eastAsia="仿宋_GB2312"/>
          <w:sz w:val="32"/>
          <w:szCs w:val="32"/>
        </w:rPr>
        <w:t>“漏诊率、误诊率”</w:t>
      </w:r>
      <w:r>
        <w:rPr>
          <w:rFonts w:hint="eastAsia" w:ascii="仿宋_GB2312" w:eastAsia="仿宋_GB2312"/>
          <w:sz w:val="32"/>
          <w:szCs w:val="32"/>
        </w:rPr>
        <w:t>现象</w:t>
      </w:r>
      <w:r>
        <w:rPr>
          <w:rFonts w:ascii="仿宋_GB2312" w:eastAsia="仿宋_GB2312"/>
          <w:sz w:val="32"/>
          <w:szCs w:val="32"/>
        </w:rPr>
        <w:t>，探索基于大数据的人工智能技术在</w:t>
      </w:r>
      <w:r>
        <w:rPr>
          <w:rFonts w:hint="eastAsia" w:ascii="仿宋_GB2312" w:eastAsia="仿宋_GB2312"/>
          <w:sz w:val="32"/>
          <w:szCs w:val="32"/>
        </w:rPr>
        <w:t>早期</w:t>
      </w:r>
      <w:r>
        <w:rPr>
          <w:rFonts w:ascii="仿宋_GB2312" w:eastAsia="仿宋_GB2312"/>
          <w:sz w:val="32"/>
          <w:szCs w:val="32"/>
        </w:rPr>
        <w:t>诊断</w:t>
      </w:r>
      <w:r>
        <w:rPr>
          <w:rFonts w:hint="eastAsia" w:ascii="仿宋_GB2312" w:eastAsia="仿宋_GB2312"/>
          <w:sz w:val="32"/>
          <w:szCs w:val="32"/>
        </w:rPr>
        <w:t>和辅助诊断</w:t>
      </w:r>
      <w:r>
        <w:rPr>
          <w:rFonts w:ascii="仿宋_GB2312" w:eastAsia="仿宋_GB2312"/>
          <w:sz w:val="32"/>
          <w:szCs w:val="32"/>
        </w:rPr>
        <w:t>中的应用新模式，搭建基于</w:t>
      </w:r>
      <w:r>
        <w:rPr>
          <w:rFonts w:hint="eastAsia" w:ascii="仿宋_GB2312" w:eastAsia="仿宋_GB2312"/>
          <w:sz w:val="32"/>
          <w:szCs w:val="32"/>
        </w:rPr>
        <w:t>医学大数据的</w:t>
      </w:r>
      <w:r>
        <w:rPr>
          <w:rFonts w:ascii="仿宋_GB2312" w:eastAsia="仿宋_GB2312"/>
          <w:sz w:val="32"/>
          <w:szCs w:val="32"/>
        </w:rPr>
        <w:t>人工智能诊断系统平台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提高重大疾病</w:t>
      </w:r>
      <w:r>
        <w:rPr>
          <w:rFonts w:ascii="仿宋_GB2312" w:eastAsia="仿宋_GB2312"/>
          <w:sz w:val="32"/>
          <w:szCs w:val="32"/>
        </w:rPr>
        <w:t>诊断</w:t>
      </w:r>
      <w:r>
        <w:rPr>
          <w:rFonts w:hint="eastAsia" w:ascii="仿宋_GB2312" w:eastAsia="仿宋_GB2312"/>
          <w:sz w:val="32"/>
          <w:szCs w:val="32"/>
        </w:rPr>
        <w:t>效果</w:t>
      </w:r>
      <w:r>
        <w:rPr>
          <w:rFonts w:ascii="仿宋_GB2312" w:eastAsia="仿宋_GB2312"/>
          <w:sz w:val="32"/>
          <w:szCs w:val="32"/>
        </w:rPr>
        <w:t>提供技术支持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b/>
          <w:sz w:val="32"/>
          <w:szCs w:val="32"/>
        </w:rPr>
        <w:t xml:space="preserve">    </w:t>
      </w:r>
      <w:r>
        <w:rPr>
          <w:rFonts w:ascii="仿宋_GB2312" w:eastAsia="仿宋_GB2312"/>
          <w:b/>
          <w:sz w:val="32"/>
          <w:szCs w:val="32"/>
        </w:rPr>
        <w:t>成果形式和考核指标：</w:t>
      </w:r>
      <w:r>
        <w:rPr>
          <w:rFonts w:ascii="仿宋_GB2312" w:eastAsia="仿宋_GB2312"/>
          <w:sz w:val="32"/>
          <w:szCs w:val="32"/>
        </w:rPr>
        <w:t>建立基于医学大数据</w:t>
      </w:r>
      <w:r>
        <w:rPr>
          <w:rFonts w:hint="eastAsia" w:ascii="仿宋_GB2312" w:eastAsia="仿宋_GB2312"/>
          <w:sz w:val="32"/>
          <w:szCs w:val="32"/>
        </w:rPr>
        <w:t>和人工智能</w:t>
      </w:r>
      <w:r>
        <w:rPr>
          <w:rFonts w:ascii="仿宋_GB2312" w:eastAsia="仿宋_GB2312"/>
          <w:sz w:val="32"/>
          <w:szCs w:val="32"/>
        </w:rPr>
        <w:t>的针对</w:t>
      </w:r>
      <w:r>
        <w:rPr>
          <w:rFonts w:hint="eastAsia" w:ascii="仿宋_GB2312" w:eastAsia="仿宋_GB2312"/>
          <w:sz w:val="32"/>
          <w:szCs w:val="32"/>
        </w:rPr>
        <w:t>恶性</w:t>
      </w:r>
      <w:r>
        <w:rPr>
          <w:rFonts w:ascii="仿宋_GB2312" w:eastAsia="仿宋_GB2312"/>
          <w:sz w:val="32"/>
          <w:szCs w:val="32"/>
        </w:rPr>
        <w:t>肿瘤、心脑血管、代谢性疾病、</w:t>
      </w:r>
      <w:r>
        <w:rPr>
          <w:rFonts w:hint="eastAsia" w:ascii="仿宋_GB2312" w:eastAsia="仿宋_GB2312"/>
          <w:sz w:val="32"/>
          <w:szCs w:val="32"/>
        </w:rPr>
        <w:t>特殊人群高发重大疾病的</w:t>
      </w:r>
      <w:r>
        <w:rPr>
          <w:rFonts w:ascii="仿宋_GB2312" w:eastAsia="仿宋_GB2312"/>
          <w:sz w:val="32"/>
          <w:szCs w:val="32"/>
        </w:rPr>
        <w:t>临床决策支持系统1套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开发出综合性的、可布署在医院、用于</w:t>
      </w:r>
      <w:r>
        <w:rPr>
          <w:rFonts w:hint="eastAsia" w:ascii="仿宋_GB2312" w:eastAsia="仿宋_GB2312"/>
          <w:sz w:val="32"/>
          <w:szCs w:val="32"/>
        </w:rPr>
        <w:t>早期诊断、辅助诊断和</w:t>
      </w:r>
      <w:r>
        <w:rPr>
          <w:rFonts w:ascii="仿宋_GB2312" w:eastAsia="仿宋_GB2312"/>
          <w:sz w:val="32"/>
          <w:szCs w:val="32"/>
        </w:rPr>
        <w:t>临床应用全过程的质量评估、参考咨询、分析判断、快速计算和精准决策的</w:t>
      </w:r>
      <w:r>
        <w:rPr>
          <w:rFonts w:hint="eastAsia" w:ascii="仿宋_GB2312" w:eastAsia="仿宋_GB2312"/>
          <w:sz w:val="32"/>
          <w:szCs w:val="32"/>
        </w:rPr>
        <w:t>疾病人工智能</w:t>
      </w:r>
      <w:r>
        <w:rPr>
          <w:rFonts w:ascii="仿宋_GB2312" w:eastAsia="仿宋_GB2312"/>
          <w:sz w:val="32"/>
          <w:szCs w:val="32"/>
        </w:rPr>
        <w:t>技术支撑平台1个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～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项</w:t>
      </w:r>
      <w:r>
        <w:rPr>
          <w:rFonts w:hint="eastAsia" w:ascii="仿宋_GB2312" w:eastAsia="仿宋_GB2312"/>
          <w:sz w:val="32"/>
          <w:szCs w:val="32"/>
        </w:rPr>
        <w:t>发明</w:t>
      </w:r>
      <w:r>
        <w:rPr>
          <w:rFonts w:ascii="仿宋_GB2312" w:eastAsia="仿宋_GB2312"/>
          <w:sz w:val="32"/>
          <w:szCs w:val="32"/>
        </w:rPr>
        <w:t>专利</w:t>
      </w:r>
      <w:r>
        <w:rPr>
          <w:rFonts w:hint="eastAsia" w:ascii="仿宋_GB2312" w:eastAsia="仿宋_GB2312"/>
          <w:sz w:val="32"/>
          <w:szCs w:val="32"/>
        </w:rPr>
        <w:t>，并</w:t>
      </w:r>
      <w:r>
        <w:rPr>
          <w:rFonts w:ascii="仿宋_GB2312" w:eastAsia="仿宋_GB2312"/>
          <w:sz w:val="32"/>
          <w:szCs w:val="32"/>
        </w:rPr>
        <w:t>在全省推广应用</w:t>
      </w:r>
      <w:r>
        <w:rPr>
          <w:rFonts w:hint="eastAsia" w:ascii="仿宋_GB2312" w:eastAsia="仿宋_GB2312"/>
          <w:sz w:val="32"/>
          <w:szCs w:val="32"/>
        </w:rPr>
        <w:t>3-5家单位，与企业合作开发的优先支持。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领域四：</w:t>
      </w:r>
      <w:r>
        <w:rPr>
          <w:rFonts w:hint="eastAsia" w:ascii="楷体_GB2312" w:eastAsia="楷体_GB2312"/>
          <w:sz w:val="32"/>
          <w:szCs w:val="32"/>
        </w:rPr>
        <w:t>基于临床转化的新型医用产品的研发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研究目标和内容：</w:t>
      </w:r>
      <w:r>
        <w:rPr>
          <w:rFonts w:hint="eastAsia" w:ascii="仿宋_GB2312" w:eastAsia="仿宋_GB2312"/>
          <w:sz w:val="32"/>
          <w:szCs w:val="32"/>
        </w:rPr>
        <w:t>重点支持</w:t>
      </w:r>
      <w:r>
        <w:rPr>
          <w:rFonts w:ascii="仿宋_GB2312" w:eastAsia="仿宋_GB2312"/>
          <w:sz w:val="32"/>
          <w:szCs w:val="32"/>
        </w:rPr>
        <w:t>严重危及生命且尚无有效治疗手段</w:t>
      </w:r>
      <w:r>
        <w:rPr>
          <w:rFonts w:hint="eastAsia" w:ascii="仿宋_GB2312" w:eastAsia="仿宋_GB2312"/>
          <w:sz w:val="32"/>
          <w:szCs w:val="32"/>
        </w:rPr>
        <w:t>或对</w:t>
      </w:r>
      <w:r>
        <w:rPr>
          <w:rFonts w:ascii="仿宋_GB2312" w:eastAsia="仿宋_GB2312"/>
          <w:sz w:val="32"/>
          <w:szCs w:val="32"/>
        </w:rPr>
        <w:t>解决临床需求具有重大意义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临床治疗急需的医</w:t>
      </w:r>
      <w:r>
        <w:rPr>
          <w:rFonts w:hint="eastAsia" w:ascii="仿宋_GB2312" w:eastAsia="仿宋_GB2312"/>
          <w:sz w:val="32"/>
          <w:szCs w:val="32"/>
        </w:rPr>
        <w:t>用产品研发，协同推进医用产品和技术装备升级，完善产品标准体系，</w:t>
      </w:r>
      <w:r>
        <w:rPr>
          <w:rFonts w:ascii="仿宋_GB2312" w:eastAsia="仿宋_GB2312"/>
          <w:sz w:val="32"/>
          <w:szCs w:val="32"/>
        </w:rPr>
        <w:t>推动健康产业快速发展。</w:t>
      </w:r>
      <w:r>
        <w:rPr>
          <w:rFonts w:hint="eastAsia" w:ascii="仿宋_GB2312" w:eastAsia="仿宋_GB2312"/>
          <w:sz w:val="32"/>
          <w:szCs w:val="32"/>
        </w:rPr>
        <w:t>申请项目需有临床前和临床研究的工作基础，针对高发多发疾病，研究可转化的具有重要临床应用价值的新型医用产品，</w:t>
      </w:r>
      <w:r>
        <w:rPr>
          <w:rFonts w:ascii="仿宋_GB2312" w:eastAsia="仿宋_GB2312"/>
          <w:sz w:val="32"/>
          <w:szCs w:val="32"/>
        </w:rPr>
        <w:t>突破</w:t>
      </w:r>
      <w:r>
        <w:rPr>
          <w:rFonts w:hint="eastAsia" w:ascii="仿宋_GB2312" w:eastAsia="仿宋_GB2312"/>
          <w:sz w:val="32"/>
          <w:szCs w:val="32"/>
        </w:rPr>
        <w:t>我省</w:t>
      </w:r>
      <w:r>
        <w:rPr>
          <w:rFonts w:ascii="仿宋_GB2312" w:eastAsia="仿宋_GB2312"/>
          <w:sz w:val="32"/>
          <w:szCs w:val="32"/>
        </w:rPr>
        <w:t>高端</w:t>
      </w:r>
      <w:r>
        <w:rPr>
          <w:rFonts w:hint="eastAsia" w:ascii="仿宋_GB2312" w:eastAsia="仿宋_GB2312"/>
          <w:sz w:val="32"/>
          <w:szCs w:val="32"/>
        </w:rPr>
        <w:t>医用产品研发</w:t>
      </w:r>
      <w:r>
        <w:rPr>
          <w:rFonts w:ascii="仿宋_GB2312" w:eastAsia="仿宋_GB2312"/>
          <w:sz w:val="32"/>
          <w:szCs w:val="32"/>
        </w:rPr>
        <w:t>等关键技术瓶颈问题，</w:t>
      </w:r>
      <w:r>
        <w:rPr>
          <w:rFonts w:hint="eastAsia" w:ascii="仿宋_GB2312" w:eastAsia="仿宋_GB2312"/>
          <w:sz w:val="32"/>
          <w:szCs w:val="32"/>
        </w:rPr>
        <w:t>形成基于临床转化的</w:t>
      </w:r>
      <w:r>
        <w:rPr>
          <w:rFonts w:ascii="仿宋_GB2312" w:eastAsia="仿宋_GB2312"/>
          <w:sz w:val="32"/>
          <w:szCs w:val="32"/>
        </w:rPr>
        <w:t>新型医疗器械、</w:t>
      </w:r>
      <w:r>
        <w:rPr>
          <w:rFonts w:hint="eastAsia" w:ascii="仿宋_GB2312" w:eastAsia="仿宋_GB2312"/>
          <w:sz w:val="32"/>
          <w:szCs w:val="32"/>
        </w:rPr>
        <w:t>医疗机器人、医学影像设备、新型植入装置、体外诊断技术产品</w:t>
      </w:r>
      <w:r>
        <w:rPr>
          <w:rFonts w:ascii="仿宋_GB2312" w:eastAsia="仿宋_GB2312"/>
          <w:sz w:val="32"/>
          <w:szCs w:val="32"/>
        </w:rPr>
        <w:t>等健康产品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成果形式和考核指标：</w:t>
      </w:r>
      <w:r>
        <w:rPr>
          <w:rFonts w:hint="eastAsia" w:ascii="仿宋_GB2312" w:eastAsia="仿宋_GB2312"/>
          <w:sz w:val="32"/>
          <w:szCs w:val="32"/>
        </w:rPr>
        <w:t>研发具有自主知识产权的新型医用产品，具有创新性、先进性和适用性，整机产品获得产品注册证，主要核心部件需实现国产化，提供可靠性设计和失效模型设计文件及第三方测试报告，发展安全有效的1-2种新型医用产品设备，申请或获得不少于1项相关技术发明专利，</w:t>
      </w:r>
      <w:r>
        <w:rPr>
          <w:rFonts w:ascii="仿宋_GB2312" w:eastAsia="仿宋_GB2312"/>
          <w:sz w:val="32"/>
          <w:szCs w:val="32"/>
        </w:rPr>
        <w:t>并按照批准的方案</w:t>
      </w:r>
      <w:r>
        <w:rPr>
          <w:rFonts w:hint="eastAsia" w:ascii="仿宋_GB2312" w:eastAsia="仿宋_GB2312"/>
          <w:sz w:val="32"/>
          <w:szCs w:val="32"/>
        </w:rPr>
        <w:t>在3-5家单位</w:t>
      </w:r>
      <w:r>
        <w:rPr>
          <w:rFonts w:ascii="仿宋_GB2312" w:eastAsia="仿宋_GB2312"/>
          <w:sz w:val="32"/>
          <w:szCs w:val="32"/>
        </w:rPr>
        <w:t>开展临床试用</w:t>
      </w:r>
      <w:r>
        <w:rPr>
          <w:rFonts w:hint="eastAsia" w:ascii="仿宋_GB2312" w:eastAsia="仿宋_GB2312"/>
          <w:sz w:val="32"/>
          <w:szCs w:val="32"/>
        </w:rPr>
        <w:t>，本项目应与企业合作申报完成，依托省卫生健康科技研发转化平台进行对接转化。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563CC"/>
    <w:rsid w:val="3D6563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xg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2018-07-23T08:49:00Z</dcterms:created>
  <dc:creator>jxg</dc:creator>
  <cp:lastModifiedBy>jxg</cp:lastModifiedBy>
  <dcterms:modified xsi:type="dcterms:W3CDTF">2018-07-23T08:49:28Z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